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61" w:rsidRPr="00EE29FF" w:rsidRDefault="00915C61" w:rsidP="00915C61">
      <w:pPr>
        <w:pStyle w:val="Header"/>
        <w:rPr>
          <w:rFonts w:ascii="Times New Roman" w:hAnsi="Times New Roman"/>
          <w:sz w:val="20"/>
          <w:szCs w:val="20"/>
        </w:rPr>
      </w:pPr>
      <w:r w:rsidRPr="00944111">
        <w:rPr>
          <w:rFonts w:ascii="Times New Roman" w:hAnsi="Times New Roman"/>
          <w:sz w:val="20"/>
          <w:szCs w:val="20"/>
        </w:rPr>
        <w:t>Indian Journal of Basic and Applied Medical Research;</w:t>
      </w:r>
      <w:r>
        <w:rPr>
          <w:rFonts w:ascii="Times New Roman" w:hAnsi="Times New Roman"/>
          <w:sz w:val="20"/>
          <w:szCs w:val="20"/>
        </w:rPr>
        <w:t xml:space="preserve"> June 2016: </w:t>
      </w:r>
      <w:r w:rsidR="005B6E33">
        <w:rPr>
          <w:rFonts w:ascii="Times New Roman" w:hAnsi="Times New Roman"/>
          <w:sz w:val="20"/>
          <w:szCs w:val="20"/>
        </w:rPr>
        <w:t>Vol.-5, Issue-</w:t>
      </w:r>
      <w:r w:rsidR="00F64328">
        <w:rPr>
          <w:rFonts w:ascii="Times New Roman" w:hAnsi="Times New Roman"/>
          <w:sz w:val="20"/>
          <w:szCs w:val="20"/>
        </w:rPr>
        <w:t xml:space="preserve"> 3, P. 160 -168</w:t>
      </w:r>
    </w:p>
    <w:p w:rsidR="00E91878" w:rsidRDefault="00E91878" w:rsidP="00E91878">
      <w:pPr>
        <w:shd w:val="clear" w:color="auto" w:fill="FFFFFF"/>
        <w:spacing w:after="0" w:line="240" w:lineRule="auto"/>
        <w:rPr>
          <w:rFonts w:ascii="Arial" w:eastAsia="Times New Roman" w:hAnsi="Arial" w:cs="Arial"/>
          <w:color w:val="000000"/>
          <w:sz w:val="19"/>
          <w:szCs w:val="19"/>
        </w:rPr>
      </w:pPr>
    </w:p>
    <w:p w:rsidR="00E91878" w:rsidRDefault="00E91878" w:rsidP="00E91878">
      <w:pPr>
        <w:shd w:val="clear" w:color="auto" w:fill="FFFFFF"/>
        <w:spacing w:after="0" w:line="240" w:lineRule="auto"/>
        <w:rPr>
          <w:rFonts w:ascii="Arial" w:eastAsia="Times New Roman" w:hAnsi="Arial" w:cs="Arial"/>
          <w:color w:val="000000"/>
          <w:sz w:val="19"/>
          <w:szCs w:val="19"/>
        </w:rPr>
      </w:pPr>
    </w:p>
    <w:p w:rsidR="00F64328" w:rsidRPr="00432C51" w:rsidRDefault="00F64328" w:rsidP="00F64328">
      <w:pPr>
        <w:spacing w:after="0" w:line="360" w:lineRule="auto"/>
        <w:rPr>
          <w:rFonts w:asciiTheme="majorHAnsi" w:hAnsiTheme="majorHAnsi" w:cs="Times New Roman Bold"/>
          <w:b/>
          <w:color w:val="000000"/>
          <w:sz w:val="24"/>
          <w:szCs w:val="24"/>
        </w:rPr>
      </w:pPr>
      <w:r w:rsidRPr="00432C51">
        <w:rPr>
          <w:rFonts w:asciiTheme="majorHAnsi" w:hAnsiTheme="majorHAnsi" w:cs="Times New Roman Bold"/>
          <w:b/>
          <w:color w:val="000000"/>
          <w:sz w:val="24"/>
          <w:szCs w:val="24"/>
          <w:highlight w:val="lightGray"/>
        </w:rPr>
        <w:t>Original article:</w:t>
      </w:r>
    </w:p>
    <w:p w:rsidR="00F64328" w:rsidRPr="00432C51" w:rsidRDefault="00F64328" w:rsidP="00F64328">
      <w:pPr>
        <w:spacing w:after="0" w:line="360" w:lineRule="auto"/>
        <w:rPr>
          <w:rFonts w:asciiTheme="majorHAnsi" w:hAnsiTheme="majorHAnsi" w:cs="Times New Roman Bold"/>
          <w:b/>
          <w:color w:val="1F497D" w:themeColor="text2"/>
          <w:sz w:val="28"/>
          <w:szCs w:val="28"/>
        </w:rPr>
      </w:pPr>
      <w:r w:rsidRPr="00432C51">
        <w:rPr>
          <w:rFonts w:asciiTheme="majorHAnsi" w:hAnsiTheme="majorHAnsi" w:cs="Times New Roman Bold"/>
          <w:b/>
          <w:color w:val="1F497D" w:themeColor="text2"/>
          <w:sz w:val="28"/>
          <w:szCs w:val="28"/>
        </w:rPr>
        <w:t>Serum Creatine Phosphokinase as aMarker of Severity in Organophosphorus Compound Poisoning</w:t>
      </w:r>
    </w:p>
    <w:p w:rsidR="00F64328" w:rsidRDefault="00F64328" w:rsidP="00F64328">
      <w:pPr>
        <w:spacing w:after="0" w:line="360" w:lineRule="auto"/>
        <w:rPr>
          <w:rFonts w:asciiTheme="majorHAnsi" w:hAnsiTheme="majorHAnsi" w:cs="Times New Roman"/>
          <w:b/>
          <w:color w:val="000000"/>
          <w:shd w:val="clear" w:color="auto" w:fill="FFFFFF"/>
        </w:rPr>
      </w:pPr>
      <w:r w:rsidRPr="00432C51">
        <w:rPr>
          <w:rFonts w:asciiTheme="majorHAnsi" w:hAnsiTheme="majorHAnsi" w:cs="Times New Roman"/>
          <w:b/>
          <w:color w:val="000000"/>
          <w:shd w:val="clear" w:color="auto" w:fill="FFFFFF"/>
          <w:vertAlign w:val="superscript"/>
        </w:rPr>
        <w:t>1</w:t>
      </w:r>
      <w:r w:rsidRPr="00432C51">
        <w:rPr>
          <w:rFonts w:asciiTheme="majorHAnsi" w:hAnsiTheme="majorHAnsi" w:cs="Times New Roman"/>
          <w:b/>
          <w:color w:val="000000"/>
          <w:shd w:val="clear" w:color="auto" w:fill="FFFFFF"/>
        </w:rPr>
        <w:t>Dr.Kinathankaraiyan</w:t>
      </w:r>
      <w:r>
        <w:rPr>
          <w:rFonts w:asciiTheme="majorHAnsi" w:hAnsiTheme="majorHAnsi" w:cs="Times New Roman"/>
          <w:b/>
          <w:color w:val="000000"/>
          <w:shd w:val="clear" w:color="auto" w:fill="FFFFFF"/>
        </w:rPr>
        <w:t xml:space="preserve"> </w:t>
      </w:r>
      <w:r w:rsidRPr="00432C51">
        <w:rPr>
          <w:rFonts w:asciiTheme="majorHAnsi" w:hAnsiTheme="majorHAnsi" w:cs="Times New Roman"/>
          <w:b/>
          <w:color w:val="000000"/>
          <w:shd w:val="clear" w:color="auto" w:fill="FFFFFF"/>
        </w:rPr>
        <w:t xml:space="preserve">Nagarajan , </w:t>
      </w:r>
      <w:r w:rsidRPr="00432C51">
        <w:rPr>
          <w:rFonts w:asciiTheme="majorHAnsi" w:hAnsiTheme="majorHAnsi" w:cs="Times New Roman"/>
          <w:b/>
          <w:color w:val="000000"/>
          <w:shd w:val="clear" w:color="auto" w:fill="FFFFFF"/>
          <w:vertAlign w:val="superscript"/>
        </w:rPr>
        <w:t>2</w:t>
      </w:r>
      <w:r w:rsidRPr="00432C51">
        <w:rPr>
          <w:rFonts w:asciiTheme="majorHAnsi" w:hAnsiTheme="majorHAnsi" w:cs="Times New Roman"/>
          <w:b/>
          <w:color w:val="000000"/>
          <w:shd w:val="clear" w:color="auto" w:fill="FFFFFF"/>
        </w:rPr>
        <w:t xml:space="preserve">Dr. .NatesanSudhan , </w:t>
      </w:r>
      <w:r w:rsidRPr="00432C51">
        <w:rPr>
          <w:rFonts w:asciiTheme="majorHAnsi" w:hAnsiTheme="majorHAnsi" w:cs="Times New Roman"/>
          <w:b/>
          <w:color w:val="000000"/>
          <w:shd w:val="clear" w:color="auto" w:fill="FFFFFF"/>
          <w:vertAlign w:val="superscript"/>
        </w:rPr>
        <w:t>3</w:t>
      </w:r>
      <w:r w:rsidRPr="00432C51">
        <w:rPr>
          <w:rFonts w:asciiTheme="majorHAnsi" w:hAnsiTheme="majorHAnsi" w:cs="Times New Roman"/>
          <w:b/>
          <w:color w:val="000000"/>
          <w:shd w:val="clear" w:color="auto" w:fill="FFFFFF"/>
        </w:rPr>
        <w:t>Dr Shankar Radhakrishnan</w:t>
      </w:r>
    </w:p>
    <w:p w:rsidR="00F64328" w:rsidRPr="00432C51" w:rsidRDefault="00F64328" w:rsidP="00F64328">
      <w:pPr>
        <w:spacing w:after="0" w:line="360" w:lineRule="auto"/>
        <w:rPr>
          <w:rFonts w:asciiTheme="majorHAnsi" w:hAnsiTheme="majorHAnsi" w:cs="Times New Roman"/>
          <w:b/>
        </w:rPr>
      </w:pPr>
    </w:p>
    <w:p w:rsidR="00F64328" w:rsidRPr="00432C51" w:rsidRDefault="00F64328" w:rsidP="00F64328">
      <w:pPr>
        <w:spacing w:after="0" w:line="360" w:lineRule="auto"/>
        <w:rPr>
          <w:rFonts w:asciiTheme="majorHAnsi" w:hAnsiTheme="majorHAnsi" w:cs="Times New Roman"/>
          <w:color w:val="000000"/>
          <w:sz w:val="18"/>
          <w:szCs w:val="18"/>
          <w:shd w:val="clear" w:color="auto" w:fill="FFFFFF"/>
        </w:rPr>
      </w:pPr>
      <w:r w:rsidRPr="00432C51">
        <w:rPr>
          <w:rFonts w:asciiTheme="majorHAnsi" w:hAnsiTheme="majorHAnsi" w:cs="Times New Roman Bold"/>
          <w:color w:val="000000"/>
          <w:sz w:val="18"/>
          <w:szCs w:val="18"/>
          <w:vertAlign w:val="superscript"/>
        </w:rPr>
        <w:t>1</w:t>
      </w:r>
      <w:r w:rsidRPr="00432C51">
        <w:rPr>
          <w:rFonts w:asciiTheme="majorHAnsi" w:hAnsiTheme="majorHAnsi" w:cs="Times New Roman"/>
          <w:color w:val="000000"/>
          <w:sz w:val="18"/>
          <w:szCs w:val="18"/>
          <w:shd w:val="clear" w:color="auto" w:fill="FFFFFF"/>
        </w:rPr>
        <w:t>Professor, Department of Internal Medicine , Tanjaore Medical College , Tanjore</w:t>
      </w:r>
    </w:p>
    <w:p w:rsidR="00F64328" w:rsidRPr="00432C51" w:rsidRDefault="00F64328" w:rsidP="00F64328">
      <w:pPr>
        <w:spacing w:after="0" w:line="360" w:lineRule="auto"/>
        <w:rPr>
          <w:rFonts w:asciiTheme="majorHAnsi" w:hAnsiTheme="majorHAnsi" w:cs="Times New Roman"/>
          <w:color w:val="000000"/>
          <w:sz w:val="18"/>
          <w:szCs w:val="18"/>
          <w:shd w:val="clear" w:color="auto" w:fill="FFFFFF"/>
        </w:rPr>
      </w:pPr>
      <w:r w:rsidRPr="00432C51">
        <w:rPr>
          <w:rFonts w:asciiTheme="majorHAnsi" w:hAnsiTheme="majorHAnsi" w:cs="Times New Roman"/>
          <w:color w:val="000000"/>
          <w:sz w:val="18"/>
          <w:szCs w:val="18"/>
          <w:shd w:val="clear" w:color="auto" w:fill="FFFFFF"/>
          <w:vertAlign w:val="superscript"/>
        </w:rPr>
        <w:t>2</w:t>
      </w:r>
      <w:r w:rsidRPr="00432C51">
        <w:rPr>
          <w:rFonts w:asciiTheme="majorHAnsi" w:hAnsiTheme="majorHAnsi" w:cs="Times New Roman"/>
          <w:color w:val="000000"/>
          <w:sz w:val="18"/>
          <w:szCs w:val="18"/>
          <w:shd w:val="clear" w:color="auto" w:fill="FFFFFF"/>
        </w:rPr>
        <w:t>Post Graduate, Department of Internal Medicine , Tanjaore Medical College , Tanjore</w:t>
      </w:r>
    </w:p>
    <w:p w:rsidR="00F64328" w:rsidRDefault="00F64328" w:rsidP="00F64328">
      <w:pPr>
        <w:spacing w:after="0" w:line="360" w:lineRule="auto"/>
        <w:rPr>
          <w:rFonts w:asciiTheme="majorHAnsi" w:hAnsiTheme="majorHAnsi" w:cs="Times New Roman"/>
          <w:color w:val="000000"/>
          <w:sz w:val="18"/>
          <w:szCs w:val="18"/>
          <w:shd w:val="clear" w:color="auto" w:fill="FFFFFF"/>
        </w:rPr>
      </w:pPr>
      <w:r w:rsidRPr="00432C51">
        <w:rPr>
          <w:rFonts w:asciiTheme="majorHAnsi" w:hAnsiTheme="majorHAnsi" w:cs="Times New Roman"/>
          <w:color w:val="000000"/>
          <w:sz w:val="18"/>
          <w:szCs w:val="18"/>
          <w:shd w:val="clear" w:color="auto" w:fill="FFFFFF"/>
          <w:vertAlign w:val="superscript"/>
        </w:rPr>
        <w:t>3</w:t>
      </w:r>
      <w:r w:rsidRPr="00432C51">
        <w:rPr>
          <w:rFonts w:asciiTheme="majorHAnsi" w:hAnsiTheme="majorHAnsi" w:cs="Times New Roman"/>
          <w:color w:val="000000"/>
          <w:sz w:val="18"/>
          <w:szCs w:val="18"/>
          <w:shd w:val="clear" w:color="auto" w:fill="FFFFFF"/>
        </w:rPr>
        <w:t xml:space="preserve">Associate Professor, Department of Community Medicine ,VMKVMCH., Salem </w:t>
      </w:r>
    </w:p>
    <w:p w:rsidR="00F64328" w:rsidRDefault="00F64328" w:rsidP="00F64328">
      <w:pPr>
        <w:pBdr>
          <w:bottom w:val="single" w:sz="6" w:space="1" w:color="auto"/>
        </w:pBdr>
        <w:spacing w:after="0" w:line="360" w:lineRule="auto"/>
        <w:rPr>
          <w:rFonts w:asciiTheme="majorHAnsi" w:hAnsiTheme="majorHAnsi" w:cs="Times New Roman"/>
          <w:color w:val="000000"/>
          <w:sz w:val="18"/>
          <w:szCs w:val="18"/>
          <w:shd w:val="clear" w:color="auto" w:fill="FFFFFF"/>
        </w:rPr>
      </w:pPr>
      <w:r>
        <w:rPr>
          <w:rFonts w:asciiTheme="majorHAnsi" w:hAnsiTheme="majorHAnsi" w:cs="Times New Roman"/>
          <w:color w:val="000000"/>
          <w:sz w:val="18"/>
          <w:szCs w:val="18"/>
          <w:shd w:val="clear" w:color="auto" w:fill="FFFFFF"/>
        </w:rPr>
        <w:t xml:space="preserve">Corresponding author: </w:t>
      </w:r>
      <w:r w:rsidRPr="00432C51">
        <w:rPr>
          <w:rFonts w:asciiTheme="majorHAnsi" w:hAnsiTheme="majorHAnsi" w:cs="Times New Roman"/>
          <w:color w:val="000000"/>
          <w:sz w:val="18"/>
          <w:szCs w:val="18"/>
          <w:shd w:val="clear" w:color="auto" w:fill="FFFFFF"/>
        </w:rPr>
        <w:t>Dr Shankar Radhakrishnan</w:t>
      </w:r>
    </w:p>
    <w:p w:rsidR="00F64328" w:rsidRPr="00432C51" w:rsidRDefault="00F64328" w:rsidP="00F64328">
      <w:pPr>
        <w:spacing w:after="0" w:line="360" w:lineRule="auto"/>
        <w:rPr>
          <w:rFonts w:asciiTheme="majorHAnsi" w:hAnsiTheme="majorHAnsi" w:cs="Times New Roman"/>
          <w:color w:val="000000"/>
          <w:sz w:val="18"/>
          <w:szCs w:val="18"/>
          <w:shd w:val="clear" w:color="auto" w:fill="FFFFFF"/>
        </w:rPr>
      </w:pPr>
    </w:p>
    <w:p w:rsidR="00F64328" w:rsidRPr="0017707A" w:rsidRDefault="00F64328" w:rsidP="00F64328">
      <w:pPr>
        <w:spacing w:after="0" w:line="360" w:lineRule="auto"/>
        <w:jc w:val="both"/>
        <w:rPr>
          <w:rFonts w:ascii="Times New Roman" w:hAnsi="Times New Roman" w:cs="Times New Roman"/>
          <w:b/>
          <w:sz w:val="20"/>
          <w:szCs w:val="20"/>
        </w:rPr>
      </w:pPr>
      <w:r w:rsidRPr="0017707A">
        <w:rPr>
          <w:rFonts w:ascii="Times New Roman" w:hAnsi="Times New Roman" w:cs="Times New Roman"/>
          <w:b/>
          <w:sz w:val="20"/>
          <w:szCs w:val="20"/>
        </w:rPr>
        <w:t>Abstract</w:t>
      </w:r>
      <w:r>
        <w:rPr>
          <w:rFonts w:ascii="Times New Roman" w:hAnsi="Times New Roman" w:cs="Times New Roman"/>
          <w:b/>
          <w:sz w:val="20"/>
          <w:szCs w:val="20"/>
        </w:rPr>
        <w:t xml:space="preserve">: </w:t>
      </w:r>
    </w:p>
    <w:p w:rsidR="00F64328" w:rsidRPr="00432C51" w:rsidRDefault="00F64328" w:rsidP="00F64328">
      <w:pPr>
        <w:spacing w:after="0" w:line="360" w:lineRule="auto"/>
        <w:jc w:val="both"/>
        <w:rPr>
          <w:rFonts w:ascii="Times New Roman" w:hAnsi="Times New Roman" w:cs="Times New Roman"/>
          <w:b/>
          <w:sz w:val="18"/>
          <w:szCs w:val="18"/>
        </w:rPr>
      </w:pPr>
      <w:r w:rsidRPr="00432C51">
        <w:rPr>
          <w:rFonts w:ascii="Times New Roman" w:hAnsi="Times New Roman" w:cs="Times New Roman"/>
          <w:b/>
          <w:sz w:val="18"/>
          <w:szCs w:val="18"/>
        </w:rPr>
        <w:t xml:space="preserve">Background:  </w:t>
      </w:r>
      <w:r w:rsidRPr="00432C51">
        <w:rPr>
          <w:rFonts w:ascii="Times New Roman" w:hAnsi="Times New Roman" w:cs="Times New Roman"/>
          <w:color w:val="000000"/>
          <w:sz w:val="18"/>
          <w:szCs w:val="18"/>
        </w:rPr>
        <w:t xml:space="preserve">Organophosphorous compounds are employed frequently for suicidal </w:t>
      </w:r>
      <w:r w:rsidRPr="00432C51">
        <w:rPr>
          <w:rFonts w:ascii="Times New Roman" w:hAnsi="Times New Roman" w:cs="Times New Roman"/>
          <w:color w:val="000000"/>
          <w:w w:val="105"/>
          <w:sz w:val="18"/>
          <w:szCs w:val="18"/>
        </w:rPr>
        <w:t xml:space="preserve">and homicidal purposes largely because of their easy availability at the </w:t>
      </w:r>
      <w:r w:rsidRPr="00432C51">
        <w:rPr>
          <w:rFonts w:ascii="Times New Roman" w:hAnsi="Times New Roman" w:cs="Times New Roman"/>
          <w:color w:val="000000"/>
          <w:w w:val="108"/>
          <w:sz w:val="18"/>
          <w:szCs w:val="18"/>
        </w:rPr>
        <w:t xml:space="preserve">moment of frustration and low cost. </w:t>
      </w:r>
      <w:r w:rsidRPr="00432C51">
        <w:rPr>
          <w:rFonts w:ascii="Times New Roman" w:hAnsi="Times New Roman" w:cs="Times New Roman"/>
          <w:sz w:val="18"/>
          <w:szCs w:val="18"/>
        </w:rPr>
        <w:t>OPC poison act by inhibiting the acetylcholinesterase enzyme (AchE) at muscarinic and nicotinic receptors. Laboratory evidence of OP poisoning is usually confirmed by measuring the decreases in the blood and erythrocyte cholinesterase activities. There are emerging options for new cheaper and/or easily quantifiable biochemical markers in relation to OP poisoning like creatine phosphokinase (CPK).</w:t>
      </w:r>
    </w:p>
    <w:p w:rsidR="00F64328" w:rsidRPr="00432C51" w:rsidRDefault="00F64328" w:rsidP="00F64328">
      <w:pPr>
        <w:spacing w:after="0" w:line="360" w:lineRule="auto"/>
        <w:jc w:val="both"/>
        <w:rPr>
          <w:rFonts w:ascii="Times New Roman" w:hAnsi="Times New Roman" w:cs="Times New Roman"/>
          <w:b/>
          <w:sz w:val="18"/>
          <w:szCs w:val="18"/>
        </w:rPr>
      </w:pPr>
      <w:r w:rsidRPr="00432C51">
        <w:rPr>
          <w:rFonts w:ascii="Times New Roman" w:hAnsi="Times New Roman" w:cs="Times New Roman"/>
          <w:b/>
          <w:sz w:val="18"/>
          <w:szCs w:val="18"/>
        </w:rPr>
        <w:t xml:space="preserve">Aim: </w:t>
      </w:r>
      <w:r w:rsidRPr="00432C51">
        <w:rPr>
          <w:rFonts w:ascii="Times New Roman" w:hAnsi="Times New Roman" w:cs="Times New Roman"/>
          <w:sz w:val="18"/>
          <w:szCs w:val="18"/>
        </w:rPr>
        <w:t>To assess the CPK levels and its correlation among patients who had consumed OPC poison.</w:t>
      </w:r>
    </w:p>
    <w:p w:rsidR="00F64328" w:rsidRPr="00432C51" w:rsidRDefault="00F64328" w:rsidP="00F64328">
      <w:pPr>
        <w:spacing w:after="0" w:line="360" w:lineRule="auto"/>
        <w:jc w:val="both"/>
        <w:rPr>
          <w:rFonts w:ascii="Times New Roman" w:hAnsi="Times New Roman" w:cs="Times New Roman"/>
          <w:b/>
          <w:sz w:val="18"/>
          <w:szCs w:val="18"/>
        </w:rPr>
      </w:pPr>
      <w:r w:rsidRPr="00432C51">
        <w:rPr>
          <w:rFonts w:ascii="Times New Roman" w:hAnsi="Times New Roman" w:cs="Times New Roman"/>
          <w:b/>
          <w:sz w:val="18"/>
          <w:szCs w:val="18"/>
        </w:rPr>
        <w:t xml:space="preserve">Materials and methods: </w:t>
      </w:r>
      <w:r w:rsidRPr="00432C51">
        <w:rPr>
          <w:rFonts w:ascii="Times New Roman" w:hAnsi="Times New Roman" w:cs="Times New Roman"/>
          <w:color w:val="000000"/>
          <w:w w:val="105"/>
          <w:sz w:val="18"/>
          <w:szCs w:val="18"/>
        </w:rPr>
        <w:t xml:space="preserve">A Prospective observational study was conducted on 190 patients of acute </w:t>
      </w:r>
      <w:r w:rsidRPr="00432C51">
        <w:rPr>
          <w:rFonts w:ascii="Times New Roman" w:hAnsi="Times New Roman" w:cs="Times New Roman"/>
          <w:color w:val="000000"/>
          <w:w w:val="102"/>
          <w:sz w:val="18"/>
          <w:szCs w:val="18"/>
        </w:rPr>
        <w:t xml:space="preserve">organophosphorous  poisoning  admitted  in  medicine  wards  and  Intensive </w:t>
      </w:r>
      <w:r w:rsidRPr="00432C51">
        <w:rPr>
          <w:rFonts w:ascii="Times New Roman" w:hAnsi="Times New Roman" w:cs="Times New Roman"/>
          <w:color w:val="000000"/>
          <w:spacing w:val="1"/>
          <w:sz w:val="18"/>
          <w:szCs w:val="18"/>
        </w:rPr>
        <w:t xml:space="preserve">Medical Care Unit (IMCU) at Thanjavur Medical College Hospital, Thanjavur, Tamilnadu. </w:t>
      </w:r>
      <w:r w:rsidRPr="00432C51">
        <w:rPr>
          <w:rFonts w:ascii="Times New Roman" w:hAnsi="Times New Roman" w:cs="Times New Roman"/>
          <w:color w:val="000000"/>
          <w:w w:val="105"/>
          <w:sz w:val="18"/>
          <w:szCs w:val="18"/>
        </w:rPr>
        <w:t xml:space="preserve">The </w:t>
      </w:r>
      <w:r w:rsidRPr="00432C51">
        <w:rPr>
          <w:rFonts w:ascii="Times New Roman" w:hAnsi="Times New Roman" w:cs="Times New Roman"/>
          <w:color w:val="000000"/>
          <w:sz w:val="18"/>
          <w:szCs w:val="18"/>
        </w:rPr>
        <w:t>clinical severity was assessed and categorized according to PeradeniyaOrganophosphorous Poisoning scale. The levels of serum CPK (estimated by modified IFCC method ) and plasma cholinesterase (estimated by kinetic , butrylthiocholine method) were measured on admission.</w:t>
      </w:r>
    </w:p>
    <w:p w:rsidR="00F64328" w:rsidRPr="00432C51" w:rsidRDefault="00F64328" w:rsidP="00F64328">
      <w:pPr>
        <w:spacing w:after="0" w:line="360" w:lineRule="auto"/>
        <w:jc w:val="both"/>
        <w:rPr>
          <w:rFonts w:ascii="Times New Roman" w:hAnsi="Times New Roman" w:cs="Times New Roman"/>
          <w:b/>
          <w:color w:val="000000"/>
          <w:sz w:val="18"/>
          <w:szCs w:val="18"/>
        </w:rPr>
      </w:pPr>
      <w:r w:rsidRPr="00432C51">
        <w:rPr>
          <w:rFonts w:ascii="Times New Roman" w:hAnsi="Times New Roman" w:cs="Times New Roman"/>
          <w:b/>
          <w:color w:val="000000"/>
          <w:sz w:val="18"/>
          <w:szCs w:val="18"/>
        </w:rPr>
        <w:t xml:space="preserve">Results: </w:t>
      </w:r>
      <w:r w:rsidRPr="00432C51">
        <w:rPr>
          <w:rFonts w:ascii="Times New Roman" w:hAnsi="Times New Roman" w:cs="Times New Roman"/>
          <w:color w:val="000000"/>
          <w:sz w:val="18"/>
          <w:szCs w:val="18"/>
        </w:rPr>
        <w:t xml:space="preserve">The study had shown a strong positive correlation between the CPK levels and the severity of OPC poisoning. The mean CPK level in mild, moderate and severe OPC poisoning were 126, 526 and 1270 respectively. </w:t>
      </w:r>
    </w:p>
    <w:p w:rsidR="00F64328" w:rsidRPr="00432C51" w:rsidRDefault="00F64328" w:rsidP="00F64328">
      <w:pPr>
        <w:spacing w:after="0" w:line="360" w:lineRule="auto"/>
        <w:jc w:val="both"/>
        <w:rPr>
          <w:rFonts w:ascii="Times New Roman" w:hAnsi="Times New Roman" w:cs="Times New Roman"/>
          <w:b/>
          <w:color w:val="000000"/>
          <w:sz w:val="18"/>
          <w:szCs w:val="18"/>
        </w:rPr>
      </w:pPr>
      <w:r w:rsidRPr="00432C51">
        <w:rPr>
          <w:rFonts w:ascii="Times New Roman" w:hAnsi="Times New Roman" w:cs="Times New Roman"/>
          <w:b/>
          <w:color w:val="000000"/>
          <w:sz w:val="18"/>
          <w:szCs w:val="18"/>
        </w:rPr>
        <w:t xml:space="preserve">Conclusion:  </w:t>
      </w:r>
      <w:r w:rsidRPr="00432C51">
        <w:rPr>
          <w:rFonts w:ascii="Times New Roman" w:hAnsi="Times New Roman" w:cs="Times New Roman"/>
          <w:color w:val="000000"/>
          <w:sz w:val="18"/>
          <w:szCs w:val="18"/>
        </w:rPr>
        <w:t xml:space="preserve">Serum CPK level can be used as an alternative biomarker in diagnosis or stratifying severity of acute OP poisoning, as it is cheap, easily available, especially in developing countries where EChE and BChE levels are not widely available in most of the  laboratories.  </w:t>
      </w:r>
    </w:p>
    <w:p w:rsidR="00F64328" w:rsidRPr="00432C51" w:rsidRDefault="00F64328" w:rsidP="00F64328">
      <w:pPr>
        <w:pBdr>
          <w:bottom w:val="single" w:sz="6" w:space="1" w:color="auto"/>
        </w:pBdr>
        <w:spacing w:after="0" w:line="360" w:lineRule="auto"/>
        <w:jc w:val="both"/>
        <w:rPr>
          <w:rFonts w:ascii="Times New Roman" w:hAnsi="Times New Roman" w:cs="Times New Roman"/>
          <w:color w:val="000000"/>
          <w:sz w:val="18"/>
          <w:szCs w:val="18"/>
        </w:rPr>
      </w:pPr>
      <w:r w:rsidRPr="00432C51">
        <w:rPr>
          <w:rFonts w:ascii="Times New Roman" w:hAnsi="Times New Roman" w:cs="Times New Roman"/>
          <w:b/>
          <w:color w:val="000000"/>
          <w:sz w:val="18"/>
          <w:szCs w:val="18"/>
        </w:rPr>
        <w:t xml:space="preserve">Keywords:  </w:t>
      </w:r>
      <w:r w:rsidRPr="00432C51">
        <w:rPr>
          <w:rFonts w:ascii="Times New Roman" w:hAnsi="Times New Roman" w:cs="Times New Roman"/>
          <w:color w:val="000000"/>
          <w:sz w:val="18"/>
          <w:szCs w:val="18"/>
        </w:rPr>
        <w:t>organophosphorous poison, creatine phosphokinase, cholinesterase, acetylcholinesterase</w:t>
      </w:r>
    </w:p>
    <w:p w:rsidR="00E91878" w:rsidRDefault="00E91878" w:rsidP="00F64328">
      <w:pPr>
        <w:spacing w:after="0" w:line="360" w:lineRule="auto"/>
        <w:rPr>
          <w:rFonts w:ascii="Arial" w:eastAsia="Times New Roman" w:hAnsi="Arial" w:cs="Arial"/>
          <w:color w:val="000000"/>
          <w:sz w:val="19"/>
          <w:szCs w:val="19"/>
        </w:rPr>
      </w:pPr>
    </w:p>
    <w:sectPr w:rsidR="00E91878" w:rsidSect="00FF283C">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D48" w:rsidRDefault="009C5D48" w:rsidP="00BB215F">
      <w:pPr>
        <w:spacing w:after="0" w:line="240" w:lineRule="auto"/>
      </w:pPr>
      <w:r>
        <w:separator/>
      </w:r>
    </w:p>
  </w:endnote>
  <w:endnote w:type="continuationSeparator" w:id="1">
    <w:p w:rsidR="009C5D48" w:rsidRDefault="009C5D48" w:rsidP="00BB2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D48" w:rsidRDefault="009C5D48" w:rsidP="00BB215F">
      <w:pPr>
        <w:spacing w:after="0" w:line="240" w:lineRule="auto"/>
      </w:pPr>
      <w:r>
        <w:separator/>
      </w:r>
    </w:p>
  </w:footnote>
  <w:footnote w:type="continuationSeparator" w:id="1">
    <w:p w:rsidR="009C5D48" w:rsidRDefault="009C5D48" w:rsidP="00BB21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5C72"/>
    <w:multiLevelType w:val="hybridMultilevel"/>
    <w:tmpl w:val="12940B5C"/>
    <w:lvl w:ilvl="0" w:tplc="C504C34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40254"/>
    <w:multiLevelType w:val="hybridMultilevel"/>
    <w:tmpl w:val="ED6247BC"/>
    <w:lvl w:ilvl="0" w:tplc="0D2E01B2">
      <w:start w:val="1"/>
      <w:numFmt w:val="decimal"/>
      <w:lvlText w:val="%1."/>
      <w:lvlJc w:val="left"/>
      <w:pPr>
        <w:ind w:left="720" w:hanging="360"/>
      </w:pPr>
      <w:rPr>
        <w:rFonts w:hint="default"/>
        <w:b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909F8"/>
    <w:multiLevelType w:val="hybridMultilevel"/>
    <w:tmpl w:val="4C887F86"/>
    <w:lvl w:ilvl="0" w:tplc="DE10A3EC">
      <w:start w:val="1"/>
      <w:numFmt w:val="decimal"/>
      <w:lvlText w:val="%1."/>
      <w:lvlJc w:val="left"/>
      <w:pPr>
        <w:ind w:left="720" w:hanging="360"/>
      </w:pPr>
      <w:rPr>
        <w:b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64652A"/>
    <w:multiLevelType w:val="hybridMultilevel"/>
    <w:tmpl w:val="69263E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AC534A"/>
    <w:multiLevelType w:val="hybridMultilevel"/>
    <w:tmpl w:val="0E30C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215F"/>
    <w:rsid w:val="0001226B"/>
    <w:rsid w:val="00017367"/>
    <w:rsid w:val="000210BA"/>
    <w:rsid w:val="00026906"/>
    <w:rsid w:val="00026F53"/>
    <w:rsid w:val="00027A41"/>
    <w:rsid w:val="00035613"/>
    <w:rsid w:val="00035925"/>
    <w:rsid w:val="000376D3"/>
    <w:rsid w:val="00046AE2"/>
    <w:rsid w:val="000473D3"/>
    <w:rsid w:val="000535F3"/>
    <w:rsid w:val="00062223"/>
    <w:rsid w:val="00070B12"/>
    <w:rsid w:val="00074442"/>
    <w:rsid w:val="0007718B"/>
    <w:rsid w:val="000817A4"/>
    <w:rsid w:val="000952A4"/>
    <w:rsid w:val="000E5472"/>
    <w:rsid w:val="000F2A11"/>
    <w:rsid w:val="000F5797"/>
    <w:rsid w:val="000F712D"/>
    <w:rsid w:val="00104119"/>
    <w:rsid w:val="00106F4E"/>
    <w:rsid w:val="00115AA3"/>
    <w:rsid w:val="00117939"/>
    <w:rsid w:val="00120AC2"/>
    <w:rsid w:val="00123E52"/>
    <w:rsid w:val="001360BE"/>
    <w:rsid w:val="00147B61"/>
    <w:rsid w:val="00164668"/>
    <w:rsid w:val="00165BED"/>
    <w:rsid w:val="00165D69"/>
    <w:rsid w:val="001738B1"/>
    <w:rsid w:val="0017459E"/>
    <w:rsid w:val="001966D1"/>
    <w:rsid w:val="001C0B39"/>
    <w:rsid w:val="001D1F88"/>
    <w:rsid w:val="001D6372"/>
    <w:rsid w:val="001D65F2"/>
    <w:rsid w:val="001E46B4"/>
    <w:rsid w:val="00214066"/>
    <w:rsid w:val="00216173"/>
    <w:rsid w:val="0023086B"/>
    <w:rsid w:val="002350FC"/>
    <w:rsid w:val="002460D3"/>
    <w:rsid w:val="00254A26"/>
    <w:rsid w:val="002665EF"/>
    <w:rsid w:val="002672AD"/>
    <w:rsid w:val="00276F37"/>
    <w:rsid w:val="002913A2"/>
    <w:rsid w:val="002A1531"/>
    <w:rsid w:val="002A1BEE"/>
    <w:rsid w:val="002D7509"/>
    <w:rsid w:val="002F1CA2"/>
    <w:rsid w:val="002F50F2"/>
    <w:rsid w:val="003014F8"/>
    <w:rsid w:val="00310593"/>
    <w:rsid w:val="0031266F"/>
    <w:rsid w:val="00337E38"/>
    <w:rsid w:val="00364A35"/>
    <w:rsid w:val="003717F7"/>
    <w:rsid w:val="00374E8A"/>
    <w:rsid w:val="003822C7"/>
    <w:rsid w:val="003943AC"/>
    <w:rsid w:val="003973FB"/>
    <w:rsid w:val="003A4E19"/>
    <w:rsid w:val="003A5442"/>
    <w:rsid w:val="003B2B8A"/>
    <w:rsid w:val="003B3C19"/>
    <w:rsid w:val="003D2E6A"/>
    <w:rsid w:val="003E024F"/>
    <w:rsid w:val="003E1932"/>
    <w:rsid w:val="0041138D"/>
    <w:rsid w:val="004250E5"/>
    <w:rsid w:val="00452B9C"/>
    <w:rsid w:val="004602B8"/>
    <w:rsid w:val="00460EA7"/>
    <w:rsid w:val="0047609D"/>
    <w:rsid w:val="004833FA"/>
    <w:rsid w:val="004840EA"/>
    <w:rsid w:val="00486634"/>
    <w:rsid w:val="004A6607"/>
    <w:rsid w:val="004A7F39"/>
    <w:rsid w:val="004C4686"/>
    <w:rsid w:val="004D0CAC"/>
    <w:rsid w:val="004D163B"/>
    <w:rsid w:val="004D744F"/>
    <w:rsid w:val="004F3230"/>
    <w:rsid w:val="005079FF"/>
    <w:rsid w:val="00515D35"/>
    <w:rsid w:val="00527E45"/>
    <w:rsid w:val="0054646B"/>
    <w:rsid w:val="00561E1C"/>
    <w:rsid w:val="00571A89"/>
    <w:rsid w:val="0058116E"/>
    <w:rsid w:val="00581DBC"/>
    <w:rsid w:val="005831F1"/>
    <w:rsid w:val="0059271C"/>
    <w:rsid w:val="00593640"/>
    <w:rsid w:val="00594BBF"/>
    <w:rsid w:val="00595CFD"/>
    <w:rsid w:val="005A7D46"/>
    <w:rsid w:val="005B6E33"/>
    <w:rsid w:val="005C4318"/>
    <w:rsid w:val="005C4CD3"/>
    <w:rsid w:val="005D3819"/>
    <w:rsid w:val="005D5AFD"/>
    <w:rsid w:val="005E6334"/>
    <w:rsid w:val="005F38E3"/>
    <w:rsid w:val="00600BFE"/>
    <w:rsid w:val="00603BAA"/>
    <w:rsid w:val="00604B56"/>
    <w:rsid w:val="00614CA9"/>
    <w:rsid w:val="0064310F"/>
    <w:rsid w:val="00643A4F"/>
    <w:rsid w:val="00652AB3"/>
    <w:rsid w:val="00676871"/>
    <w:rsid w:val="00676F3A"/>
    <w:rsid w:val="00683CEC"/>
    <w:rsid w:val="0069732B"/>
    <w:rsid w:val="006B785B"/>
    <w:rsid w:val="006C2FED"/>
    <w:rsid w:val="006C3B65"/>
    <w:rsid w:val="006C45B0"/>
    <w:rsid w:val="006C5E37"/>
    <w:rsid w:val="006C6EB5"/>
    <w:rsid w:val="006C7C97"/>
    <w:rsid w:val="006D4A09"/>
    <w:rsid w:val="006E497C"/>
    <w:rsid w:val="006E631F"/>
    <w:rsid w:val="006F008F"/>
    <w:rsid w:val="006F49CE"/>
    <w:rsid w:val="006F7BD5"/>
    <w:rsid w:val="007117F7"/>
    <w:rsid w:val="007138FA"/>
    <w:rsid w:val="00725D53"/>
    <w:rsid w:val="007376DA"/>
    <w:rsid w:val="0074093B"/>
    <w:rsid w:val="0074735E"/>
    <w:rsid w:val="00755BC6"/>
    <w:rsid w:val="00760B9F"/>
    <w:rsid w:val="00763483"/>
    <w:rsid w:val="00781C3C"/>
    <w:rsid w:val="00783C92"/>
    <w:rsid w:val="00784D2C"/>
    <w:rsid w:val="0079043F"/>
    <w:rsid w:val="0079610C"/>
    <w:rsid w:val="007A13C7"/>
    <w:rsid w:val="007A20FB"/>
    <w:rsid w:val="007B117A"/>
    <w:rsid w:val="007B1927"/>
    <w:rsid w:val="007B6A46"/>
    <w:rsid w:val="007D0575"/>
    <w:rsid w:val="007D0B1E"/>
    <w:rsid w:val="007D2E95"/>
    <w:rsid w:val="008047BB"/>
    <w:rsid w:val="008161ED"/>
    <w:rsid w:val="008206A1"/>
    <w:rsid w:val="0082187C"/>
    <w:rsid w:val="00827047"/>
    <w:rsid w:val="00841380"/>
    <w:rsid w:val="00846A43"/>
    <w:rsid w:val="00847698"/>
    <w:rsid w:val="00862F67"/>
    <w:rsid w:val="00865879"/>
    <w:rsid w:val="00866727"/>
    <w:rsid w:val="00871D8E"/>
    <w:rsid w:val="00885598"/>
    <w:rsid w:val="00885F8B"/>
    <w:rsid w:val="00894C67"/>
    <w:rsid w:val="008A11E4"/>
    <w:rsid w:val="008B3886"/>
    <w:rsid w:val="008C46B3"/>
    <w:rsid w:val="008E08A7"/>
    <w:rsid w:val="00911958"/>
    <w:rsid w:val="00914020"/>
    <w:rsid w:val="00915C61"/>
    <w:rsid w:val="009708B7"/>
    <w:rsid w:val="009772D7"/>
    <w:rsid w:val="00981796"/>
    <w:rsid w:val="00983D10"/>
    <w:rsid w:val="00991149"/>
    <w:rsid w:val="0099114C"/>
    <w:rsid w:val="00995B97"/>
    <w:rsid w:val="009A112F"/>
    <w:rsid w:val="009B1ED9"/>
    <w:rsid w:val="009B3C08"/>
    <w:rsid w:val="009C2C60"/>
    <w:rsid w:val="009C5D48"/>
    <w:rsid w:val="009C5F3B"/>
    <w:rsid w:val="009D5299"/>
    <w:rsid w:val="009E6254"/>
    <w:rsid w:val="009F2546"/>
    <w:rsid w:val="009F5D32"/>
    <w:rsid w:val="00A16145"/>
    <w:rsid w:val="00A21917"/>
    <w:rsid w:val="00A2215B"/>
    <w:rsid w:val="00A25A6C"/>
    <w:rsid w:val="00A41ABB"/>
    <w:rsid w:val="00A51B23"/>
    <w:rsid w:val="00A60B41"/>
    <w:rsid w:val="00A831D7"/>
    <w:rsid w:val="00A976A9"/>
    <w:rsid w:val="00AA2792"/>
    <w:rsid w:val="00AA4B1F"/>
    <w:rsid w:val="00AA4D75"/>
    <w:rsid w:val="00AB3431"/>
    <w:rsid w:val="00AC37DA"/>
    <w:rsid w:val="00AC7D59"/>
    <w:rsid w:val="00AE0EB2"/>
    <w:rsid w:val="00AF3B0E"/>
    <w:rsid w:val="00AF3F8F"/>
    <w:rsid w:val="00AF6C23"/>
    <w:rsid w:val="00B1407F"/>
    <w:rsid w:val="00B17023"/>
    <w:rsid w:val="00B21A6B"/>
    <w:rsid w:val="00B327CA"/>
    <w:rsid w:val="00B341C8"/>
    <w:rsid w:val="00B364CB"/>
    <w:rsid w:val="00B44759"/>
    <w:rsid w:val="00B45364"/>
    <w:rsid w:val="00B531C7"/>
    <w:rsid w:val="00B54340"/>
    <w:rsid w:val="00B70F0C"/>
    <w:rsid w:val="00B7666F"/>
    <w:rsid w:val="00B771C5"/>
    <w:rsid w:val="00B836F4"/>
    <w:rsid w:val="00B83A01"/>
    <w:rsid w:val="00BA1275"/>
    <w:rsid w:val="00BA18EC"/>
    <w:rsid w:val="00BA4A7A"/>
    <w:rsid w:val="00BB215F"/>
    <w:rsid w:val="00BB5A32"/>
    <w:rsid w:val="00BC4336"/>
    <w:rsid w:val="00BD1C88"/>
    <w:rsid w:val="00BD5494"/>
    <w:rsid w:val="00BE7DAB"/>
    <w:rsid w:val="00BF7152"/>
    <w:rsid w:val="00C048E4"/>
    <w:rsid w:val="00C04E1B"/>
    <w:rsid w:val="00C117AE"/>
    <w:rsid w:val="00C2002F"/>
    <w:rsid w:val="00C22A9F"/>
    <w:rsid w:val="00C22D25"/>
    <w:rsid w:val="00C33B85"/>
    <w:rsid w:val="00C45804"/>
    <w:rsid w:val="00C462F4"/>
    <w:rsid w:val="00C503A2"/>
    <w:rsid w:val="00C565DB"/>
    <w:rsid w:val="00C6256A"/>
    <w:rsid w:val="00C95E67"/>
    <w:rsid w:val="00CA1F9A"/>
    <w:rsid w:val="00CA2D10"/>
    <w:rsid w:val="00CA55A5"/>
    <w:rsid w:val="00CA7975"/>
    <w:rsid w:val="00CB4D2D"/>
    <w:rsid w:val="00CC725C"/>
    <w:rsid w:val="00CD1CF1"/>
    <w:rsid w:val="00D02FF0"/>
    <w:rsid w:val="00D03F42"/>
    <w:rsid w:val="00D24AAB"/>
    <w:rsid w:val="00D262F5"/>
    <w:rsid w:val="00D32D29"/>
    <w:rsid w:val="00D3665E"/>
    <w:rsid w:val="00D372DF"/>
    <w:rsid w:val="00D41441"/>
    <w:rsid w:val="00D46141"/>
    <w:rsid w:val="00D5342F"/>
    <w:rsid w:val="00D61228"/>
    <w:rsid w:val="00D643D8"/>
    <w:rsid w:val="00D67A5F"/>
    <w:rsid w:val="00D71C0C"/>
    <w:rsid w:val="00D8029F"/>
    <w:rsid w:val="00D84285"/>
    <w:rsid w:val="00D878CE"/>
    <w:rsid w:val="00DB1148"/>
    <w:rsid w:val="00DB61B1"/>
    <w:rsid w:val="00DC12E5"/>
    <w:rsid w:val="00DD7745"/>
    <w:rsid w:val="00DE5D86"/>
    <w:rsid w:val="00E041B9"/>
    <w:rsid w:val="00E1400F"/>
    <w:rsid w:val="00E21F6E"/>
    <w:rsid w:val="00E22092"/>
    <w:rsid w:val="00E24E07"/>
    <w:rsid w:val="00E3359F"/>
    <w:rsid w:val="00E3692E"/>
    <w:rsid w:val="00E53FDF"/>
    <w:rsid w:val="00E613FF"/>
    <w:rsid w:val="00E8764B"/>
    <w:rsid w:val="00E91878"/>
    <w:rsid w:val="00E952A0"/>
    <w:rsid w:val="00E97347"/>
    <w:rsid w:val="00ED0531"/>
    <w:rsid w:val="00ED4E31"/>
    <w:rsid w:val="00F00995"/>
    <w:rsid w:val="00F01C8C"/>
    <w:rsid w:val="00F22DC6"/>
    <w:rsid w:val="00F41EFA"/>
    <w:rsid w:val="00F535A1"/>
    <w:rsid w:val="00F57BEC"/>
    <w:rsid w:val="00F64328"/>
    <w:rsid w:val="00F659AE"/>
    <w:rsid w:val="00FA5BB2"/>
    <w:rsid w:val="00FD0A85"/>
    <w:rsid w:val="00FF16B3"/>
    <w:rsid w:val="00FF2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15F"/>
  </w:style>
  <w:style w:type="paragraph" w:styleId="Heading1">
    <w:name w:val="heading 1"/>
    <w:basedOn w:val="Normal"/>
    <w:next w:val="Normal"/>
    <w:link w:val="Heading1Char"/>
    <w:uiPriority w:val="9"/>
    <w:qFormat/>
    <w:rsid w:val="00A831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F57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9D529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15F"/>
    <w:rPr>
      <w:rFonts w:ascii="Tahoma" w:hAnsi="Tahoma" w:cs="Tahoma"/>
      <w:sz w:val="16"/>
      <w:szCs w:val="16"/>
    </w:rPr>
  </w:style>
  <w:style w:type="paragraph" w:styleId="Header">
    <w:name w:val="header"/>
    <w:aliases w:val="Char"/>
    <w:basedOn w:val="Normal"/>
    <w:link w:val="HeaderChar"/>
    <w:uiPriority w:val="99"/>
    <w:unhideWhenUsed/>
    <w:rsid w:val="00BB215F"/>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BB215F"/>
  </w:style>
  <w:style w:type="paragraph" w:styleId="Footer">
    <w:name w:val="footer"/>
    <w:basedOn w:val="Normal"/>
    <w:link w:val="FooterChar"/>
    <w:uiPriority w:val="99"/>
    <w:semiHidden/>
    <w:unhideWhenUsed/>
    <w:rsid w:val="00BB21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215F"/>
  </w:style>
  <w:style w:type="character" w:styleId="Hyperlink">
    <w:name w:val="Hyperlink"/>
    <w:basedOn w:val="DefaultParagraphFont"/>
    <w:uiPriority w:val="99"/>
    <w:unhideWhenUsed/>
    <w:rsid w:val="00683CEC"/>
    <w:rPr>
      <w:color w:val="0000FF" w:themeColor="hyperlink"/>
      <w:u w:val="single"/>
    </w:rPr>
  </w:style>
  <w:style w:type="character" w:customStyle="1" w:styleId="apple-converted-space">
    <w:name w:val="apple-converted-space"/>
    <w:basedOn w:val="DefaultParagraphFont"/>
    <w:rsid w:val="00683CEC"/>
  </w:style>
  <w:style w:type="character" w:styleId="Strong">
    <w:name w:val="Strong"/>
    <w:basedOn w:val="DefaultParagraphFont"/>
    <w:uiPriority w:val="22"/>
    <w:qFormat/>
    <w:rsid w:val="00683CEC"/>
    <w:rPr>
      <w:b/>
      <w:bCs/>
    </w:rPr>
  </w:style>
  <w:style w:type="character" w:customStyle="1" w:styleId="apple-style-span">
    <w:name w:val="apple-style-span"/>
    <w:basedOn w:val="DefaultParagraphFont"/>
    <w:rsid w:val="00683CEC"/>
  </w:style>
  <w:style w:type="paragraph" w:styleId="Title">
    <w:name w:val="Title"/>
    <w:basedOn w:val="Normal"/>
    <w:next w:val="Normal"/>
    <w:link w:val="TitleChar"/>
    <w:qFormat/>
    <w:rsid w:val="00683CEC"/>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683CEC"/>
    <w:rPr>
      <w:rFonts w:ascii="Times New Roman" w:eastAsia="Times New Roman" w:hAnsi="Times New Roman" w:cs="Times New Roman"/>
      <w:b/>
      <w:sz w:val="32"/>
      <w:szCs w:val="20"/>
      <w:u w:val="single"/>
      <w:lang w:eastAsia="ar-SA"/>
    </w:rPr>
  </w:style>
  <w:style w:type="paragraph" w:customStyle="1" w:styleId="Default">
    <w:name w:val="Default"/>
    <w:rsid w:val="00D8029F"/>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FF283C"/>
    <w:rPr>
      <w:i/>
      <w:iCs/>
    </w:rPr>
  </w:style>
  <w:style w:type="paragraph" w:styleId="ListParagraph">
    <w:name w:val="List Paragraph"/>
    <w:basedOn w:val="Normal"/>
    <w:uiPriority w:val="34"/>
    <w:qFormat/>
    <w:rsid w:val="006C45B0"/>
    <w:pPr>
      <w:ind w:left="720"/>
      <w:contextualSpacing/>
    </w:pPr>
  </w:style>
  <w:style w:type="paragraph" w:styleId="NoSpacing">
    <w:name w:val="No Spacing"/>
    <w:link w:val="NoSpacingChar"/>
    <w:uiPriority w:val="1"/>
    <w:qFormat/>
    <w:rsid w:val="005D5AFD"/>
    <w:pPr>
      <w:spacing w:after="0" w:line="240" w:lineRule="auto"/>
    </w:pPr>
  </w:style>
  <w:style w:type="character" w:customStyle="1" w:styleId="NoSpacingChar">
    <w:name w:val="No Spacing Char"/>
    <w:basedOn w:val="DefaultParagraphFont"/>
    <w:link w:val="NoSpacing"/>
    <w:uiPriority w:val="1"/>
    <w:rsid w:val="005D5AFD"/>
  </w:style>
  <w:style w:type="character" w:customStyle="1" w:styleId="Heading3Char">
    <w:name w:val="Heading 3 Char"/>
    <w:basedOn w:val="DefaultParagraphFont"/>
    <w:link w:val="Heading3"/>
    <w:uiPriority w:val="9"/>
    <w:rsid w:val="000F579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9D5299"/>
    <w:rPr>
      <w:rFonts w:asciiTheme="majorHAnsi" w:eastAsiaTheme="majorEastAsia" w:hAnsiTheme="majorHAnsi" w:cstheme="majorBidi"/>
      <w:color w:val="243F60" w:themeColor="accent1" w:themeShade="7F"/>
    </w:rPr>
  </w:style>
  <w:style w:type="paragraph" w:customStyle="1" w:styleId="Authors">
    <w:name w:val="Authors"/>
    <w:basedOn w:val="Normal"/>
    <w:next w:val="Normal"/>
    <w:rsid w:val="00652AB3"/>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StyleChar">
    <w:name w:val="Style Char"/>
    <w:basedOn w:val="DefaultParagraphFont"/>
    <w:link w:val="Style"/>
    <w:locked/>
    <w:rsid w:val="00035925"/>
    <w:rPr>
      <w:rFonts w:ascii="Arial" w:hAnsi="Arial" w:cs="Arial"/>
    </w:rPr>
  </w:style>
  <w:style w:type="paragraph" w:customStyle="1" w:styleId="Style">
    <w:name w:val="Style"/>
    <w:link w:val="StyleChar"/>
    <w:rsid w:val="00035925"/>
    <w:pPr>
      <w:widowControl w:val="0"/>
      <w:autoSpaceDE w:val="0"/>
      <w:autoSpaceDN w:val="0"/>
      <w:adjustRightInd w:val="0"/>
      <w:spacing w:after="0" w:line="240" w:lineRule="auto"/>
    </w:pPr>
    <w:rPr>
      <w:rFonts w:ascii="Arial" w:hAnsi="Arial" w:cs="Arial"/>
    </w:rPr>
  </w:style>
  <w:style w:type="character" w:customStyle="1" w:styleId="A2">
    <w:name w:val="A2"/>
    <w:uiPriority w:val="99"/>
    <w:rsid w:val="00374E8A"/>
    <w:rPr>
      <w:color w:val="000000"/>
      <w:sz w:val="20"/>
      <w:szCs w:val="20"/>
    </w:rPr>
  </w:style>
  <w:style w:type="paragraph" w:styleId="NormalWeb">
    <w:name w:val="Normal (Web)"/>
    <w:basedOn w:val="Normal"/>
    <w:uiPriority w:val="99"/>
    <w:unhideWhenUsed/>
    <w:rsid w:val="005B6E33"/>
    <w:pPr>
      <w:autoSpaceDE w:val="0"/>
      <w:autoSpaceDN w:val="0"/>
      <w:adjustRightInd w:val="0"/>
      <w:spacing w:before="100" w:beforeAutospacing="1" w:after="100" w:afterAutospacing="1" w:line="240" w:lineRule="auto"/>
      <w:ind w:left="360"/>
      <w:jc w:val="both"/>
    </w:pPr>
    <w:rPr>
      <w:rFonts w:ascii="Times New Roman" w:eastAsia="Times New Roman" w:hAnsi="Times New Roman" w:cs="Times New Roman"/>
      <w:i/>
      <w:sz w:val="24"/>
      <w:szCs w:val="24"/>
      <w:lang w:val="en-IN" w:eastAsia="en-IN"/>
    </w:rPr>
  </w:style>
  <w:style w:type="paragraph" w:styleId="PlainText">
    <w:name w:val="Plain Text"/>
    <w:basedOn w:val="Normal"/>
    <w:link w:val="PlainTextChar"/>
    <w:rsid w:val="00E22092"/>
    <w:pPr>
      <w:spacing w:after="0" w:line="240" w:lineRule="auto"/>
    </w:pPr>
    <w:rPr>
      <w:rFonts w:ascii="Courier" w:eastAsia="Times New Roman" w:hAnsi="Courier" w:cs="Times New Roman"/>
      <w:sz w:val="24"/>
      <w:szCs w:val="24"/>
      <w:lang w:val="en-GB"/>
    </w:rPr>
  </w:style>
  <w:style w:type="character" w:customStyle="1" w:styleId="PlainTextChar">
    <w:name w:val="Plain Text Char"/>
    <w:basedOn w:val="DefaultParagraphFont"/>
    <w:link w:val="PlainText"/>
    <w:rsid w:val="00E22092"/>
    <w:rPr>
      <w:rFonts w:ascii="Courier" w:eastAsia="Times New Roman" w:hAnsi="Courier" w:cs="Times New Roman"/>
      <w:sz w:val="24"/>
      <w:szCs w:val="24"/>
      <w:lang w:val="en-GB"/>
    </w:rPr>
  </w:style>
  <w:style w:type="character" w:customStyle="1" w:styleId="A0">
    <w:name w:val="A0"/>
    <w:uiPriority w:val="99"/>
    <w:rsid w:val="004A7F39"/>
    <w:rPr>
      <w:color w:val="000000"/>
      <w:sz w:val="20"/>
      <w:szCs w:val="20"/>
    </w:rPr>
  </w:style>
  <w:style w:type="character" w:customStyle="1" w:styleId="A3">
    <w:name w:val="A3"/>
    <w:uiPriority w:val="99"/>
    <w:rsid w:val="004A7F39"/>
    <w:rPr>
      <w:color w:val="000000"/>
      <w:sz w:val="18"/>
      <w:szCs w:val="18"/>
    </w:rPr>
  </w:style>
  <w:style w:type="character" w:customStyle="1" w:styleId="Heading1Char">
    <w:name w:val="Heading 1 Char"/>
    <w:basedOn w:val="DefaultParagraphFont"/>
    <w:link w:val="Heading1"/>
    <w:uiPriority w:val="9"/>
    <w:rsid w:val="00A831D7"/>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7D0B1E"/>
    <w:pPr>
      <w:tabs>
        <w:tab w:val="left" w:pos="0"/>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D0B1E"/>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E613FF"/>
    <w:pPr>
      <w:spacing w:after="120" w:line="480" w:lineRule="auto"/>
    </w:pPr>
  </w:style>
  <w:style w:type="character" w:customStyle="1" w:styleId="BodyText2Char">
    <w:name w:val="Body Text 2 Char"/>
    <w:basedOn w:val="DefaultParagraphFont"/>
    <w:link w:val="BodyText2"/>
    <w:uiPriority w:val="99"/>
    <w:rsid w:val="00E613FF"/>
  </w:style>
</w:styles>
</file>

<file path=word/webSettings.xml><?xml version="1.0" encoding="utf-8"?>
<w:webSettings xmlns:r="http://schemas.openxmlformats.org/officeDocument/2006/relationships" xmlns:w="http://schemas.openxmlformats.org/wordprocessingml/2006/main">
  <w:divs>
    <w:div w:id="446122008">
      <w:bodyDiv w:val="1"/>
      <w:marLeft w:val="0"/>
      <w:marRight w:val="0"/>
      <w:marTop w:val="0"/>
      <w:marBottom w:val="0"/>
      <w:divBdr>
        <w:top w:val="none" w:sz="0" w:space="0" w:color="auto"/>
        <w:left w:val="none" w:sz="0" w:space="0" w:color="auto"/>
        <w:bottom w:val="none" w:sz="0" w:space="0" w:color="auto"/>
        <w:right w:val="none" w:sz="0" w:space="0" w:color="auto"/>
      </w:divBdr>
      <w:divsChild>
        <w:div w:id="451241719">
          <w:marLeft w:val="0"/>
          <w:marRight w:val="0"/>
          <w:marTop w:val="0"/>
          <w:marBottom w:val="0"/>
          <w:divBdr>
            <w:top w:val="none" w:sz="0" w:space="0" w:color="auto"/>
            <w:left w:val="none" w:sz="0" w:space="0" w:color="auto"/>
            <w:bottom w:val="none" w:sz="0" w:space="0" w:color="auto"/>
            <w:right w:val="none" w:sz="0" w:space="0" w:color="auto"/>
          </w:divBdr>
          <w:divsChild>
            <w:div w:id="115636713">
              <w:marLeft w:val="0"/>
              <w:marRight w:val="0"/>
              <w:marTop w:val="0"/>
              <w:marBottom w:val="0"/>
              <w:divBdr>
                <w:top w:val="none" w:sz="0" w:space="0" w:color="auto"/>
                <w:left w:val="none" w:sz="0" w:space="0" w:color="auto"/>
                <w:bottom w:val="none" w:sz="0" w:space="0" w:color="auto"/>
                <w:right w:val="none" w:sz="0" w:space="0" w:color="auto"/>
              </w:divBdr>
            </w:div>
          </w:divsChild>
        </w:div>
        <w:div w:id="1051540071">
          <w:marLeft w:val="0"/>
          <w:marRight w:val="0"/>
          <w:marTop w:val="0"/>
          <w:marBottom w:val="0"/>
          <w:divBdr>
            <w:top w:val="none" w:sz="0" w:space="0" w:color="auto"/>
            <w:left w:val="none" w:sz="0" w:space="0" w:color="auto"/>
            <w:bottom w:val="none" w:sz="0" w:space="0" w:color="auto"/>
            <w:right w:val="none" w:sz="0" w:space="0" w:color="auto"/>
          </w:divBdr>
        </w:div>
      </w:divsChild>
    </w:div>
    <w:div w:id="645012003">
      <w:bodyDiv w:val="1"/>
      <w:marLeft w:val="0"/>
      <w:marRight w:val="0"/>
      <w:marTop w:val="0"/>
      <w:marBottom w:val="0"/>
      <w:divBdr>
        <w:top w:val="none" w:sz="0" w:space="0" w:color="auto"/>
        <w:left w:val="none" w:sz="0" w:space="0" w:color="auto"/>
        <w:bottom w:val="none" w:sz="0" w:space="0" w:color="auto"/>
        <w:right w:val="none" w:sz="0" w:space="0" w:color="auto"/>
      </w:divBdr>
    </w:div>
    <w:div w:id="1137604056">
      <w:bodyDiv w:val="1"/>
      <w:marLeft w:val="0"/>
      <w:marRight w:val="0"/>
      <w:marTop w:val="0"/>
      <w:marBottom w:val="0"/>
      <w:divBdr>
        <w:top w:val="none" w:sz="0" w:space="0" w:color="auto"/>
        <w:left w:val="none" w:sz="0" w:space="0" w:color="auto"/>
        <w:bottom w:val="none" w:sz="0" w:space="0" w:color="auto"/>
        <w:right w:val="none" w:sz="0" w:space="0" w:color="auto"/>
      </w:divBdr>
    </w:div>
    <w:div w:id="1189224203">
      <w:bodyDiv w:val="1"/>
      <w:marLeft w:val="0"/>
      <w:marRight w:val="0"/>
      <w:marTop w:val="0"/>
      <w:marBottom w:val="0"/>
      <w:divBdr>
        <w:top w:val="none" w:sz="0" w:space="0" w:color="auto"/>
        <w:left w:val="none" w:sz="0" w:space="0" w:color="auto"/>
        <w:bottom w:val="none" w:sz="0" w:space="0" w:color="auto"/>
        <w:right w:val="none" w:sz="0" w:space="0" w:color="auto"/>
      </w:divBdr>
      <w:divsChild>
        <w:div w:id="1279294721">
          <w:marLeft w:val="0"/>
          <w:marRight w:val="0"/>
          <w:marTop w:val="0"/>
          <w:marBottom w:val="0"/>
          <w:divBdr>
            <w:top w:val="none" w:sz="0" w:space="0" w:color="auto"/>
            <w:left w:val="none" w:sz="0" w:space="0" w:color="auto"/>
            <w:bottom w:val="none" w:sz="0" w:space="0" w:color="auto"/>
            <w:right w:val="none" w:sz="0" w:space="0" w:color="auto"/>
          </w:divBdr>
          <w:divsChild>
            <w:div w:id="1943758090">
              <w:marLeft w:val="0"/>
              <w:marRight w:val="0"/>
              <w:marTop w:val="0"/>
              <w:marBottom w:val="0"/>
              <w:divBdr>
                <w:top w:val="none" w:sz="0" w:space="0" w:color="auto"/>
                <w:left w:val="none" w:sz="0" w:space="0" w:color="auto"/>
                <w:bottom w:val="none" w:sz="0" w:space="0" w:color="auto"/>
                <w:right w:val="none" w:sz="0" w:space="0" w:color="auto"/>
              </w:divBdr>
              <w:divsChild>
                <w:div w:id="927076383">
                  <w:marLeft w:val="0"/>
                  <w:marRight w:val="0"/>
                  <w:marTop w:val="0"/>
                  <w:marBottom w:val="0"/>
                  <w:divBdr>
                    <w:top w:val="none" w:sz="0" w:space="0" w:color="auto"/>
                    <w:left w:val="none" w:sz="0" w:space="0" w:color="auto"/>
                    <w:bottom w:val="none" w:sz="0" w:space="0" w:color="auto"/>
                    <w:right w:val="none" w:sz="0" w:space="0" w:color="auto"/>
                  </w:divBdr>
                  <w:divsChild>
                    <w:div w:id="14621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50780">
      <w:bodyDiv w:val="1"/>
      <w:marLeft w:val="0"/>
      <w:marRight w:val="0"/>
      <w:marTop w:val="0"/>
      <w:marBottom w:val="0"/>
      <w:divBdr>
        <w:top w:val="none" w:sz="0" w:space="0" w:color="auto"/>
        <w:left w:val="none" w:sz="0" w:space="0" w:color="auto"/>
        <w:bottom w:val="none" w:sz="0" w:space="0" w:color="auto"/>
        <w:right w:val="none" w:sz="0" w:space="0" w:color="auto"/>
      </w:divBdr>
      <w:divsChild>
        <w:div w:id="1607696239">
          <w:marLeft w:val="0"/>
          <w:marRight w:val="0"/>
          <w:marTop w:val="0"/>
          <w:marBottom w:val="0"/>
          <w:divBdr>
            <w:top w:val="none" w:sz="0" w:space="0" w:color="auto"/>
            <w:left w:val="none" w:sz="0" w:space="0" w:color="auto"/>
            <w:bottom w:val="none" w:sz="0" w:space="0" w:color="auto"/>
            <w:right w:val="none" w:sz="0" w:space="0" w:color="auto"/>
          </w:divBdr>
        </w:div>
        <w:div w:id="58671872">
          <w:marLeft w:val="0"/>
          <w:marRight w:val="0"/>
          <w:marTop w:val="0"/>
          <w:marBottom w:val="0"/>
          <w:divBdr>
            <w:top w:val="none" w:sz="0" w:space="0" w:color="auto"/>
            <w:left w:val="none" w:sz="0" w:space="0" w:color="auto"/>
            <w:bottom w:val="none" w:sz="0" w:space="0" w:color="auto"/>
            <w:right w:val="none" w:sz="0" w:space="0" w:color="auto"/>
          </w:divBdr>
        </w:div>
        <w:div w:id="2101827651">
          <w:marLeft w:val="0"/>
          <w:marRight w:val="0"/>
          <w:marTop w:val="0"/>
          <w:marBottom w:val="0"/>
          <w:divBdr>
            <w:top w:val="none" w:sz="0" w:space="0" w:color="auto"/>
            <w:left w:val="none" w:sz="0" w:space="0" w:color="auto"/>
            <w:bottom w:val="none" w:sz="0" w:space="0" w:color="auto"/>
            <w:right w:val="none" w:sz="0" w:space="0" w:color="auto"/>
          </w:divBdr>
        </w:div>
        <w:div w:id="846361975">
          <w:marLeft w:val="0"/>
          <w:marRight w:val="0"/>
          <w:marTop w:val="0"/>
          <w:marBottom w:val="0"/>
          <w:divBdr>
            <w:top w:val="none" w:sz="0" w:space="0" w:color="auto"/>
            <w:left w:val="none" w:sz="0" w:space="0" w:color="auto"/>
            <w:bottom w:val="none" w:sz="0" w:space="0" w:color="auto"/>
            <w:right w:val="none" w:sz="0" w:space="0" w:color="auto"/>
          </w:divBdr>
        </w:div>
        <w:div w:id="96293229">
          <w:marLeft w:val="0"/>
          <w:marRight w:val="0"/>
          <w:marTop w:val="0"/>
          <w:marBottom w:val="0"/>
          <w:divBdr>
            <w:top w:val="none" w:sz="0" w:space="0" w:color="auto"/>
            <w:left w:val="none" w:sz="0" w:space="0" w:color="auto"/>
            <w:bottom w:val="none" w:sz="0" w:space="0" w:color="auto"/>
            <w:right w:val="none" w:sz="0" w:space="0" w:color="auto"/>
          </w:divBdr>
        </w:div>
        <w:div w:id="1399746813">
          <w:marLeft w:val="0"/>
          <w:marRight w:val="0"/>
          <w:marTop w:val="0"/>
          <w:marBottom w:val="0"/>
          <w:divBdr>
            <w:top w:val="none" w:sz="0" w:space="0" w:color="auto"/>
            <w:left w:val="none" w:sz="0" w:space="0" w:color="auto"/>
            <w:bottom w:val="none" w:sz="0" w:space="0" w:color="auto"/>
            <w:right w:val="none" w:sz="0" w:space="0" w:color="auto"/>
          </w:divBdr>
        </w:div>
      </w:divsChild>
    </w:div>
    <w:div w:id="1602378489">
      <w:bodyDiv w:val="1"/>
      <w:marLeft w:val="0"/>
      <w:marRight w:val="0"/>
      <w:marTop w:val="0"/>
      <w:marBottom w:val="0"/>
      <w:divBdr>
        <w:top w:val="none" w:sz="0" w:space="0" w:color="auto"/>
        <w:left w:val="none" w:sz="0" w:space="0" w:color="auto"/>
        <w:bottom w:val="none" w:sz="0" w:space="0" w:color="auto"/>
        <w:right w:val="none" w:sz="0" w:space="0" w:color="auto"/>
      </w:divBdr>
      <w:divsChild>
        <w:div w:id="2113625430">
          <w:marLeft w:val="0"/>
          <w:marRight w:val="0"/>
          <w:marTop w:val="0"/>
          <w:marBottom w:val="0"/>
          <w:divBdr>
            <w:top w:val="none" w:sz="0" w:space="0" w:color="auto"/>
            <w:left w:val="none" w:sz="0" w:space="0" w:color="auto"/>
            <w:bottom w:val="none" w:sz="0" w:space="0" w:color="auto"/>
            <w:right w:val="none" w:sz="0" w:space="0" w:color="auto"/>
          </w:divBdr>
        </w:div>
        <w:div w:id="1122501968">
          <w:marLeft w:val="0"/>
          <w:marRight w:val="0"/>
          <w:marTop w:val="0"/>
          <w:marBottom w:val="0"/>
          <w:divBdr>
            <w:top w:val="none" w:sz="0" w:space="0" w:color="auto"/>
            <w:left w:val="none" w:sz="0" w:space="0" w:color="auto"/>
            <w:bottom w:val="none" w:sz="0" w:space="0" w:color="auto"/>
            <w:right w:val="none" w:sz="0" w:space="0" w:color="auto"/>
          </w:divBdr>
        </w:div>
        <w:div w:id="1716391535">
          <w:marLeft w:val="0"/>
          <w:marRight w:val="0"/>
          <w:marTop w:val="0"/>
          <w:marBottom w:val="0"/>
          <w:divBdr>
            <w:top w:val="none" w:sz="0" w:space="0" w:color="auto"/>
            <w:left w:val="none" w:sz="0" w:space="0" w:color="auto"/>
            <w:bottom w:val="none" w:sz="0" w:space="0" w:color="auto"/>
            <w:right w:val="none" w:sz="0" w:space="0" w:color="auto"/>
          </w:divBdr>
        </w:div>
        <w:div w:id="1377464821">
          <w:marLeft w:val="0"/>
          <w:marRight w:val="0"/>
          <w:marTop w:val="0"/>
          <w:marBottom w:val="0"/>
          <w:divBdr>
            <w:top w:val="none" w:sz="0" w:space="0" w:color="auto"/>
            <w:left w:val="none" w:sz="0" w:space="0" w:color="auto"/>
            <w:bottom w:val="none" w:sz="0" w:space="0" w:color="auto"/>
            <w:right w:val="none" w:sz="0" w:space="0" w:color="auto"/>
          </w:divBdr>
        </w:div>
      </w:divsChild>
    </w:div>
    <w:div w:id="2077775104">
      <w:bodyDiv w:val="1"/>
      <w:marLeft w:val="0"/>
      <w:marRight w:val="0"/>
      <w:marTop w:val="0"/>
      <w:marBottom w:val="0"/>
      <w:divBdr>
        <w:top w:val="none" w:sz="0" w:space="0" w:color="auto"/>
        <w:left w:val="none" w:sz="0" w:space="0" w:color="auto"/>
        <w:bottom w:val="none" w:sz="0" w:space="0" w:color="auto"/>
        <w:right w:val="none" w:sz="0" w:space="0" w:color="auto"/>
      </w:divBdr>
    </w:div>
    <w:div w:id="2091803057">
      <w:bodyDiv w:val="1"/>
      <w:marLeft w:val="0"/>
      <w:marRight w:val="0"/>
      <w:marTop w:val="0"/>
      <w:marBottom w:val="0"/>
      <w:divBdr>
        <w:top w:val="none" w:sz="0" w:space="0" w:color="auto"/>
        <w:left w:val="none" w:sz="0" w:space="0" w:color="auto"/>
        <w:bottom w:val="none" w:sz="0" w:space="0" w:color="auto"/>
        <w:right w:val="none" w:sz="0" w:space="0" w:color="auto"/>
      </w:divBdr>
      <w:divsChild>
        <w:div w:id="1731346670">
          <w:marLeft w:val="0"/>
          <w:marRight w:val="0"/>
          <w:marTop w:val="0"/>
          <w:marBottom w:val="0"/>
          <w:divBdr>
            <w:top w:val="none" w:sz="0" w:space="0" w:color="auto"/>
            <w:left w:val="none" w:sz="0" w:space="0" w:color="auto"/>
            <w:bottom w:val="none" w:sz="0" w:space="0" w:color="auto"/>
            <w:right w:val="none" w:sz="0" w:space="0" w:color="auto"/>
          </w:divBdr>
        </w:div>
        <w:div w:id="14768523">
          <w:marLeft w:val="0"/>
          <w:marRight w:val="0"/>
          <w:marTop w:val="0"/>
          <w:marBottom w:val="0"/>
          <w:divBdr>
            <w:top w:val="none" w:sz="0" w:space="0" w:color="auto"/>
            <w:left w:val="none" w:sz="0" w:space="0" w:color="auto"/>
            <w:bottom w:val="none" w:sz="0" w:space="0" w:color="auto"/>
            <w:right w:val="none" w:sz="0" w:space="0" w:color="auto"/>
          </w:divBdr>
        </w:div>
        <w:div w:id="1448886722">
          <w:marLeft w:val="0"/>
          <w:marRight w:val="0"/>
          <w:marTop w:val="0"/>
          <w:marBottom w:val="0"/>
          <w:divBdr>
            <w:top w:val="none" w:sz="0" w:space="0" w:color="auto"/>
            <w:left w:val="none" w:sz="0" w:space="0" w:color="auto"/>
            <w:bottom w:val="none" w:sz="0" w:space="0" w:color="auto"/>
            <w:right w:val="none" w:sz="0" w:space="0" w:color="auto"/>
          </w:divBdr>
        </w:div>
        <w:div w:id="98423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45F01-BB7D-4F64-ABD9-447DA023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saideep</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samsung</cp:lastModifiedBy>
  <cp:revision>2</cp:revision>
  <cp:lastPrinted>2015-12-15T11:05:00Z</cp:lastPrinted>
  <dcterms:created xsi:type="dcterms:W3CDTF">2016-06-12T04:48:00Z</dcterms:created>
  <dcterms:modified xsi:type="dcterms:W3CDTF">2016-06-12T04:48:00Z</dcterms:modified>
</cp:coreProperties>
</file>